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r w:rsidR="00670FFC">
        <w:rPr>
          <w:rFonts w:asciiTheme="majorHAnsi" w:hAnsiTheme="majorHAnsi"/>
          <w:kern w:val="32"/>
          <w:sz w:val="20"/>
          <w:szCs w:val="20"/>
        </w:rPr>
        <w:t>1</w:t>
      </w:r>
      <w:r w:rsidR="00AB2F10" w:rsidRPr="00ED47DB">
        <w:rPr>
          <w:rFonts w:asciiTheme="majorHAnsi" w:hAnsiTheme="majorHAnsi"/>
          <w:kern w:val="32"/>
          <w:sz w:val="20"/>
          <w:szCs w:val="20"/>
        </w:rPr>
        <w:t xml:space="preserve">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670FFC" w:rsidRPr="00670FFC" w:rsidRDefault="00C13CCF" w:rsidP="00670FFC">
      <w:pPr>
        <w:spacing w:line="240" w:lineRule="auto"/>
        <w:rPr>
          <w:rStyle w:val="BLOCKBOLD"/>
          <w:rFonts w:asciiTheme="majorHAnsi" w:hAnsiTheme="majorHAnsi"/>
        </w:rPr>
      </w:pPr>
      <w:r w:rsidRPr="00ED47DB">
        <w:rPr>
          <w:rStyle w:val="BLOCKBOLD"/>
          <w:rFonts w:asciiTheme="majorHAnsi" w:hAnsiTheme="majorHAnsi"/>
        </w:rPr>
        <w:t xml:space="preserve">DICHIARAZIONE NECESSARIA RESA ANCHE AI SENSI DEGLI ARTT. 46 E 47 DEL D.P.R. 445/2000 </w:t>
      </w:r>
      <w:proofErr w:type="gramStart"/>
      <w:r w:rsidRPr="00ED47DB">
        <w:rPr>
          <w:rStyle w:val="BLOCKBOLD"/>
          <w:rFonts w:asciiTheme="majorHAnsi" w:hAnsiTheme="majorHAnsi"/>
        </w:rPr>
        <w:t>per</w:t>
      </w:r>
      <w:r w:rsidRPr="00ED47DB">
        <w:rPr>
          <w:rFonts w:asciiTheme="majorHAnsi" w:hAnsiTheme="majorHAnsi" w:cs="Trebuchet MS"/>
          <w:b/>
          <w:iCs/>
          <w:smallCaps/>
          <w:szCs w:val="20"/>
        </w:rPr>
        <w:t xml:space="preserve"> </w:t>
      </w:r>
      <w:r w:rsidR="00670FFC" w:rsidRPr="00670FFC">
        <w:rPr>
          <w:rStyle w:val="BLOCKBOLD"/>
          <w:rFonts w:asciiTheme="majorHAnsi" w:hAnsiTheme="majorHAnsi"/>
        </w:rPr>
        <w:t xml:space="preserve"> l’acquisizione</w:t>
      </w:r>
      <w:proofErr w:type="gramEnd"/>
      <w:r w:rsidR="00670FFC" w:rsidRPr="00670FFC">
        <w:rPr>
          <w:rStyle w:val="BLOCKBOLD"/>
          <w:rFonts w:asciiTheme="majorHAnsi" w:hAnsiTheme="majorHAnsi"/>
        </w:rPr>
        <w:t xml:space="preserve"> di un Abbonamento annuale a Quotidiano En</w:t>
      </w:r>
      <w:r w:rsidR="00670FFC">
        <w:rPr>
          <w:rStyle w:val="BLOCKBOLD"/>
          <w:rFonts w:asciiTheme="majorHAnsi" w:hAnsiTheme="majorHAnsi"/>
        </w:rPr>
        <w:t xml:space="preserve">ergia </w:t>
      </w:r>
      <w:r w:rsidR="00670FFC" w:rsidRPr="00670FFC">
        <w:rPr>
          <w:rStyle w:val="BLOCKBOLD"/>
          <w:rFonts w:asciiTheme="majorHAnsi" w:hAnsiTheme="majorHAnsi"/>
        </w:rPr>
        <w:t>(</w:t>
      </w:r>
      <w:r w:rsidR="00670FFC" w:rsidRPr="00670FFC">
        <w:rPr>
          <w:rStyle w:val="BLOCKBOLD"/>
          <w:rFonts w:asciiTheme="majorHAnsi" w:hAnsiTheme="majorHAnsi"/>
          <w:caps w:val="0"/>
        </w:rPr>
        <w:t>www.quotidianenergia.it</w:t>
      </w:r>
      <w:r w:rsidR="00670FFC" w:rsidRPr="00670FFC">
        <w:rPr>
          <w:rStyle w:val="BLOCKBOLD"/>
          <w:rFonts w:asciiTheme="majorHAnsi" w:hAnsiTheme="majorHAnsi"/>
        </w:rPr>
        <w:t>)</w:t>
      </w:r>
      <w:r w:rsidR="00670FFC">
        <w:rPr>
          <w:rStyle w:val="BLOCKBOLD"/>
          <w:rFonts w:asciiTheme="majorHAnsi" w:hAnsiTheme="majorHAnsi"/>
        </w:rPr>
        <w:t xml:space="preserve"> ai sensi dell’</w:t>
      </w:r>
      <w:r w:rsidR="00670FFC" w:rsidRPr="00670FFC">
        <w:rPr>
          <w:rStyle w:val="BLOCKBOLD"/>
          <w:rFonts w:asciiTheme="majorHAnsi" w:hAnsiTheme="majorHAnsi"/>
        </w:rPr>
        <w:t>art. 1 comma 2 lett. A) della legge 120/2020</w:t>
      </w:r>
    </w:p>
    <w:p w:rsidR="00C13CCF" w:rsidRPr="00670FFC" w:rsidRDefault="00C13CCF" w:rsidP="001A3298">
      <w:pPr>
        <w:spacing w:line="300" w:lineRule="exact"/>
        <w:jc w:val="left"/>
        <w:rPr>
          <w:rStyle w:val="BLOCKBOLD"/>
          <w:rFonts w:asciiTheme="majorHAnsi" w:hAnsiTheme="majorHAnsi"/>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 xml:space="preserve">e </w:t>
      </w:r>
      <w:proofErr w:type="spellStart"/>
      <w:r w:rsidR="00432311" w:rsidRPr="00ED47DB">
        <w:rPr>
          <w:rFonts w:asciiTheme="majorHAnsi" w:hAnsiTheme="majorHAnsi" w:cs="Trebuchet MS"/>
          <w:szCs w:val="20"/>
        </w:rPr>
        <w:t>s.m.i.</w:t>
      </w:r>
      <w:proofErr w:type="spellEnd"/>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w:t>
      </w:r>
      <w:proofErr w:type="spellStart"/>
      <w:r w:rsidR="00073D4D" w:rsidRPr="00ED47DB">
        <w:rPr>
          <w:szCs w:val="20"/>
        </w:rPr>
        <w:t>Lgs</w:t>
      </w:r>
      <w:proofErr w:type="spellEnd"/>
      <w:r w:rsidR="00073D4D" w:rsidRPr="00ED47DB">
        <w:rPr>
          <w:szCs w:val="20"/>
        </w:rPr>
        <w:t xml:space="preserve">.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w:t>
      </w:r>
      <w:proofErr w:type="spellStart"/>
      <w:r w:rsidRPr="00ED47DB">
        <w:rPr>
          <w:bCs/>
          <w:i/>
          <w:color w:val="0000FF"/>
          <w:szCs w:val="20"/>
        </w:rPr>
        <w:t>etc</w:t>
      </w:r>
      <w:proofErr w:type="spellEnd"/>
      <w:r w:rsidRPr="00ED47DB">
        <w:rPr>
          <w:bCs/>
          <w:i/>
          <w:color w:val="0000FF"/>
          <w:szCs w:val="20"/>
        </w:rPr>
        <w:t xml:space="preserve">)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w:t>
      </w:r>
      <w:proofErr w:type="spellStart"/>
      <w:r w:rsidRPr="00ED47DB">
        <w:rPr>
          <w:rFonts w:asciiTheme="majorHAnsi" w:hAnsiTheme="majorHAnsi"/>
          <w:i/>
          <w:szCs w:val="20"/>
        </w:rPr>
        <w:t>lett</w:t>
      </w:r>
      <w:proofErr w:type="spellEnd"/>
      <w:r w:rsidRPr="00ED47DB">
        <w:rPr>
          <w:rFonts w:asciiTheme="majorHAnsi" w:hAnsiTheme="majorHAnsi"/>
          <w:i/>
          <w:szCs w:val="20"/>
        </w:rPr>
        <w:t xml:space="preserve">.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2687D" w:rsidRPr="00670FFC" w:rsidRDefault="00A2687D" w:rsidP="00670FFC">
      <w:pPr>
        <w:pStyle w:val="Paragrafoelenco"/>
        <w:numPr>
          <w:ilvl w:val="0"/>
          <w:numId w:val="25"/>
        </w:numPr>
        <w:spacing w:before="40" w:afterLines="40" w:after="96" w:line="300" w:lineRule="exact"/>
        <w:ind w:left="426" w:hanging="426"/>
      </w:pPr>
      <w:r w:rsidRPr="00670FFC">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A2687D" w:rsidRPr="00670FFC" w:rsidRDefault="00A2687D" w:rsidP="00670FFC">
      <w:pPr>
        <w:pStyle w:val="Numeroelenco"/>
        <w:numPr>
          <w:ilvl w:val="0"/>
          <w:numId w:val="0"/>
        </w:numPr>
        <w:ind w:left="426"/>
        <w:rPr>
          <w:szCs w:val="20"/>
        </w:rPr>
      </w:pPr>
      <w:r w:rsidRPr="00670FFC">
        <w:rPr>
          <w:szCs w:val="20"/>
        </w:rPr>
        <w:t xml:space="preserve">  dichiara la _________________________(</w:t>
      </w:r>
      <w:r w:rsidRPr="00670FFC">
        <w:rPr>
          <w:rFonts w:cs="Trebuchet MS"/>
          <w:color w:val="0000FF"/>
          <w:szCs w:val="20"/>
        </w:rPr>
        <w:t>sussistenza/non sussistenza</w:t>
      </w:r>
      <w:r w:rsidRPr="00670FFC">
        <w:rPr>
          <w:szCs w:val="20"/>
        </w:rPr>
        <w:t>) di 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A2687D" w:rsidRPr="00670FFC" w:rsidRDefault="00A2687D" w:rsidP="00A2687D">
      <w:pPr>
        <w:pStyle w:val="Paragrafoelenco"/>
        <w:numPr>
          <w:ilvl w:val="0"/>
          <w:numId w:val="25"/>
        </w:numPr>
        <w:spacing w:before="40" w:afterLines="40" w:after="96" w:line="300" w:lineRule="exact"/>
        <w:ind w:left="426" w:hanging="426"/>
        <w:rPr>
          <w:szCs w:val="20"/>
        </w:rPr>
      </w:pPr>
      <w:r w:rsidRPr="00670FFC">
        <w:rPr>
          <w:szCs w:val="20"/>
        </w:rPr>
        <w:t>si impegna a dichiarare la _________________________(</w:t>
      </w:r>
      <w:r w:rsidRPr="00670FFC">
        <w:rPr>
          <w:rFonts w:cs="Trebuchet MS"/>
          <w:color w:val="0000FF"/>
          <w:szCs w:val="20"/>
        </w:rPr>
        <w:t>sussistenza/non sussistenza</w:t>
      </w:r>
      <w:r w:rsidRPr="00670FFC">
        <w:rPr>
          <w:szCs w:val="20"/>
        </w:rPr>
        <w:t>) di possibili conflitti di interesse rispetto ai commissari di gara e/o agli altri soggetti che intervengono nella procedura di gara successivamente alla presentazione dell’offerta, fornendo, in caso di sussistenza, gli elementi utili a consentire la valutazione della stazione appaltante.</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 xml:space="preserve">situazioni di esclusione dalla partecipazione alla gara di cui all’art. 80 del </w:t>
      </w:r>
      <w:proofErr w:type="spellStart"/>
      <w:r w:rsidRPr="00ED47DB">
        <w:rPr>
          <w:rFonts w:asciiTheme="majorHAnsi" w:hAnsiTheme="majorHAnsi"/>
          <w:b/>
          <w:szCs w:val="20"/>
        </w:rPr>
        <w:t>D.Lgs.</w:t>
      </w:r>
      <w:proofErr w:type="spellEnd"/>
      <w:r w:rsidRPr="00ED47DB">
        <w:rPr>
          <w:rFonts w:asciiTheme="majorHAnsi" w:hAnsiTheme="majorHAnsi"/>
          <w:b/>
          <w:szCs w:val="20"/>
        </w:rPr>
        <w:t xml:space="preserve"> 50/2016</w:t>
      </w:r>
      <w:r w:rsidRPr="00ED47DB">
        <w:rPr>
          <w:rFonts w:asciiTheme="majorHAnsi" w:hAnsiTheme="majorHAnsi"/>
          <w:szCs w:val="20"/>
        </w:rPr>
        <w:t xml:space="preserve"> e di cui all’art. 57 della Direttiva 2014/24. </w:t>
      </w:r>
    </w:p>
    <w:p w:rsidR="00670FFC" w:rsidRDefault="00670FFC" w:rsidP="00670FFC">
      <w:pPr>
        <w:pStyle w:val="Numeroelenco"/>
        <w:numPr>
          <w:ilvl w:val="0"/>
          <w:numId w:val="0"/>
        </w:numPr>
        <w:rPr>
          <w:b/>
        </w:rPr>
      </w:pPr>
    </w:p>
    <w:p w:rsidR="00F80A67" w:rsidRPr="00ED47DB" w:rsidRDefault="00F80A67" w:rsidP="00670FFC">
      <w:pPr>
        <w:pStyle w:val="Numeroelenco"/>
        <w:numPr>
          <w:ilvl w:val="0"/>
          <w:numId w:val="0"/>
        </w:numPr>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w:t>
      </w:r>
      <w:proofErr w:type="spellStart"/>
      <w:r w:rsidR="00F05AE5" w:rsidRPr="00ED47DB">
        <w:rPr>
          <w:rFonts w:asciiTheme="majorHAnsi" w:hAnsiTheme="majorHAnsi"/>
          <w:szCs w:val="20"/>
        </w:rPr>
        <w:t>lett</w:t>
      </w:r>
      <w:proofErr w:type="spellEnd"/>
      <w:r w:rsidR="00F05AE5" w:rsidRPr="00ED47DB">
        <w:rPr>
          <w:rFonts w:asciiTheme="majorHAnsi" w:hAnsiTheme="majorHAnsi"/>
          <w:szCs w:val="20"/>
        </w:rPr>
        <w:t xml:space="preserve">. a) a g) del </w:t>
      </w:r>
      <w:r w:rsidR="00FA3207" w:rsidRPr="00ED47DB">
        <w:rPr>
          <w:rFonts w:asciiTheme="majorHAnsi" w:hAnsiTheme="majorHAnsi"/>
          <w:szCs w:val="20"/>
        </w:rPr>
        <w:lastRenderedPageBreak/>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w:t>
      </w:r>
      <w:proofErr w:type="spellStart"/>
      <w:r w:rsidR="00FA3207" w:rsidRPr="00ED47DB">
        <w:rPr>
          <w:rFonts w:asciiTheme="majorHAnsi" w:hAnsiTheme="majorHAnsi"/>
          <w:szCs w:val="20"/>
        </w:rPr>
        <w:t>Lgs</w:t>
      </w:r>
      <w:proofErr w:type="spellEnd"/>
      <w:r w:rsidR="00FA3207" w:rsidRPr="00ED47DB">
        <w:rPr>
          <w:rFonts w:asciiTheme="majorHAnsi" w:hAnsiTheme="majorHAnsi"/>
          <w:szCs w:val="20"/>
        </w:rPr>
        <w:t xml:space="preserve">. n. 50/2016 </w:t>
      </w:r>
      <w:r w:rsidR="00580EBE" w:rsidRPr="00ED47DB">
        <w:rPr>
          <w:rFonts w:asciiTheme="majorHAnsi" w:hAnsiTheme="majorHAnsi"/>
          <w:szCs w:val="20"/>
        </w:rPr>
        <w:t xml:space="preserve">e </w:t>
      </w:r>
      <w:proofErr w:type="spellStart"/>
      <w:r w:rsidR="00580EBE" w:rsidRPr="00ED47DB">
        <w:rPr>
          <w:rFonts w:asciiTheme="majorHAnsi" w:hAnsiTheme="majorHAnsi"/>
          <w:szCs w:val="20"/>
        </w:rPr>
        <w:t>s.m.i.</w:t>
      </w:r>
      <w:proofErr w:type="spellEnd"/>
      <w:r w:rsidR="00580EBE" w:rsidRPr="00ED47DB">
        <w:rPr>
          <w:rFonts w:asciiTheme="majorHAnsi" w:hAnsiTheme="majorHAnsi"/>
          <w:szCs w:val="20"/>
        </w:rPr>
        <w:t xml:space="preserve">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 xml:space="preserve">80, comma 1 </w:t>
      </w:r>
      <w:proofErr w:type="spellStart"/>
      <w:r w:rsidR="00FA3207" w:rsidRPr="00ED47DB">
        <w:t>lett</w:t>
      </w:r>
      <w:proofErr w:type="spellEnd"/>
      <w:r w:rsidR="00FA3207" w:rsidRPr="00ED47DB">
        <w: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w:t>
      </w:r>
      <w:proofErr w:type="spellStart"/>
      <w:r w:rsidR="00F05AE5" w:rsidRPr="00ED47DB">
        <w:rPr>
          <w:i/>
          <w:sz w:val="18"/>
          <w:szCs w:val="18"/>
        </w:rPr>
        <w:t>Cleaning</w:t>
      </w:r>
      <w:proofErr w:type="spellEnd"/>
      <w:r w:rsidR="00F05AE5" w:rsidRPr="00ED47DB">
        <w:rPr>
          <w:i/>
          <w:sz w:val="18"/>
          <w:szCs w:val="18"/>
        </w:rPr>
        <w:t xml:space="preserve">”) (articolo 80, comma 7, D. </w:t>
      </w:r>
      <w:proofErr w:type="spellStart"/>
      <w:r w:rsidR="00F05AE5" w:rsidRPr="00ED47DB">
        <w:rPr>
          <w:i/>
          <w:sz w:val="18"/>
          <w:szCs w:val="18"/>
        </w:rPr>
        <w:t>Lgs</w:t>
      </w:r>
      <w:proofErr w:type="spellEnd"/>
      <w:r w:rsidR="00F05AE5" w:rsidRPr="00ED47DB">
        <w:rPr>
          <w:i/>
          <w:sz w:val="18"/>
          <w:szCs w:val="18"/>
        </w:rPr>
        <w:t>.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w:t>
      </w:r>
      <w:r w:rsidR="00F05AE5" w:rsidRPr="00ED47DB">
        <w:rPr>
          <w:i/>
          <w:sz w:val="18"/>
          <w:szCs w:val="18"/>
        </w:rPr>
        <w:lastRenderedPageBreak/>
        <w:t xml:space="preserve">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670FFC"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color w:val="000000" w:themeColor="text1"/>
          <w:szCs w:val="20"/>
          <w:lang w:bidi="it-IT"/>
        </w:rPr>
      </w:pPr>
      <w:r w:rsidRPr="00ED47DB">
        <w:rPr>
          <w:rFonts w:asciiTheme="majorHAnsi" w:hAnsiTheme="majorHAnsi" w:cs="Trebuchet MS"/>
          <w:color w:val="000000" w:themeColor="text1"/>
          <w:szCs w:val="20"/>
          <w:lang w:bidi="it-IT"/>
        </w:rPr>
        <w:tab/>
      </w:r>
    </w:p>
    <w:p w:rsidR="00984A6E" w:rsidRPr="00ED47DB" w:rsidRDefault="00B35AD3"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w:t>
      </w:r>
      <w:proofErr w:type="spellStart"/>
      <w:r w:rsidR="00F80A67" w:rsidRPr="00ED47DB">
        <w:rPr>
          <w:rFonts w:asciiTheme="majorHAnsi" w:hAnsiTheme="majorHAnsi"/>
          <w:i/>
          <w:sz w:val="18"/>
          <w:szCs w:val="18"/>
        </w:rPr>
        <w:t>Cleaning</w:t>
      </w:r>
      <w:proofErr w:type="spellEnd"/>
      <w:r w:rsidR="00F80A67" w:rsidRPr="00ED47DB">
        <w:rPr>
          <w:rFonts w:asciiTheme="majorHAnsi" w:hAnsiTheme="majorHAnsi"/>
          <w:i/>
          <w:sz w:val="18"/>
          <w:szCs w:val="18"/>
        </w:rPr>
        <w:t>”)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lastRenderedPageBreak/>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w:t>
      </w:r>
      <w:proofErr w:type="spellStart"/>
      <w:r w:rsidRPr="00ED47DB">
        <w:rPr>
          <w:rFonts w:asciiTheme="majorHAnsi" w:hAnsiTheme="majorHAnsi"/>
          <w:szCs w:val="20"/>
        </w:rPr>
        <w:t>lett</w:t>
      </w:r>
      <w:proofErr w:type="spellEnd"/>
      <w:r w:rsidRPr="00ED47DB">
        <w:rPr>
          <w:rFonts w:asciiTheme="majorHAnsi" w:hAnsiTheme="majorHAnsi"/>
          <w:szCs w:val="20"/>
        </w:rPr>
        <w: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proofErr w:type="spellStart"/>
      <w:r w:rsidR="00615492" w:rsidRPr="00ED47DB">
        <w:rPr>
          <w:i/>
          <w:sz w:val="18"/>
          <w:szCs w:val="18"/>
        </w:rPr>
        <w:t>ha</w:t>
      </w:r>
      <w:proofErr w:type="spellEnd"/>
      <w:r w:rsidR="00615492" w:rsidRPr="00ED47DB">
        <w:rPr>
          <w:i/>
          <w:sz w:val="18"/>
          <w:szCs w:val="18"/>
        </w:rPr>
        <w:t xml:space="preserve">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w:t>
      </w:r>
      <w:proofErr w:type="spellStart"/>
      <w:r w:rsidRPr="006B7C82">
        <w:t>lett</w:t>
      </w:r>
      <w:proofErr w:type="spellEnd"/>
      <w:r w:rsidRPr="006B7C82">
        <w:t xml:space="preserve">.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 xml:space="preserve">di cui all’art. 80 co.5 </w:t>
      </w:r>
      <w:proofErr w:type="spellStart"/>
      <w:r w:rsidR="001F3F01" w:rsidRPr="006B7C82">
        <w:t>lett</w:t>
      </w:r>
      <w:proofErr w:type="spellEnd"/>
      <w:r w:rsidR="001F3F01" w:rsidRPr="006B7C82">
        <w: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 xml:space="preserve">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 xml:space="preserve">i cui all’art. 80 co. 5 </w:t>
      </w:r>
      <w:proofErr w:type="spellStart"/>
      <w:r w:rsidR="00CD5003" w:rsidRPr="006B7C82">
        <w:t>lett</w:t>
      </w:r>
      <w:proofErr w:type="spellEnd"/>
      <w:r w:rsidR="00CD5003" w:rsidRPr="006B7C82">
        <w: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 xml:space="preserve">(es. ha risarcito interamente il danno, si </w:t>
      </w:r>
      <w:r w:rsidRPr="006B7C82">
        <w:rPr>
          <w:i/>
          <w:iCs/>
        </w:rPr>
        <w:lastRenderedPageBreak/>
        <w:t>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xml:space="preserve">, riconosciuto o accertato con sentenza passata in giudicato (articolo 80, comma 5, </w:t>
      </w:r>
      <w:proofErr w:type="spellStart"/>
      <w:r w:rsidRPr="00BF626E">
        <w:t>lett</w:t>
      </w:r>
      <w:proofErr w:type="spellEnd"/>
      <w:r w:rsidRPr="00BF626E">
        <w: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xml:space="preserve">, produrre in copia i provvedimenti di condanna e comunque, indicare </w:t>
      </w:r>
      <w:proofErr w:type="spellStart"/>
      <w:r w:rsidRPr="00BF626E">
        <w:t>diseguito</w:t>
      </w:r>
      <w:proofErr w:type="spellEnd"/>
      <w:r w:rsidRPr="00BF626E">
        <w:t xml:space="preserve"> gli estremi di riferimento.</w:t>
      </w:r>
    </w:p>
    <w:p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w:t>
      </w:r>
      <w:proofErr w:type="spellStart"/>
      <w:r w:rsidRPr="006B7C82">
        <w:rPr>
          <w:rFonts w:asciiTheme="majorHAnsi" w:hAnsiTheme="majorHAnsi"/>
          <w:szCs w:val="20"/>
        </w:rPr>
        <w:t>lett</w:t>
      </w:r>
      <w:proofErr w:type="spellEnd"/>
      <w:r w:rsidRPr="006B7C82">
        <w:rPr>
          <w:rFonts w:asciiTheme="majorHAnsi" w:hAnsiTheme="majorHAnsi"/>
          <w:szCs w:val="20"/>
        </w:rPr>
        <w: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w:t>
      </w:r>
      <w:proofErr w:type="spellStart"/>
      <w:r w:rsidRPr="00ED47DB">
        <w:rPr>
          <w:rFonts w:asciiTheme="majorHAnsi" w:hAnsiTheme="majorHAnsi"/>
          <w:szCs w:val="20"/>
        </w:rPr>
        <w:t>lett</w:t>
      </w:r>
      <w:proofErr w:type="spellEnd"/>
      <w:r w:rsidRPr="00ED47DB">
        <w:rPr>
          <w:rFonts w:asciiTheme="majorHAnsi" w:hAnsiTheme="majorHAnsi"/>
          <w:szCs w:val="20"/>
        </w:rPr>
        <w:t xml:space="preserve">.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lastRenderedPageBreak/>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w:t>
      </w:r>
      <w:proofErr w:type="spellStart"/>
      <w:r w:rsidR="00CD0382" w:rsidRPr="00ED47DB">
        <w:t>lgs</w:t>
      </w:r>
      <w:proofErr w:type="spellEnd"/>
      <w:r w:rsidR="00CD0382" w:rsidRPr="00ED47DB">
        <w:t xml:space="preserve">. n. 50/2016 e </w:t>
      </w:r>
      <w:proofErr w:type="spellStart"/>
      <w:r w:rsidR="00CD0382" w:rsidRPr="00ED47DB">
        <w:t>s.m.i.</w:t>
      </w:r>
      <w:proofErr w:type="spellEnd"/>
      <w:r w:rsidR="00CD0382" w:rsidRPr="00ED47DB">
        <w:t xml:space="preserve">,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w:t>
      </w:r>
      <w:proofErr w:type="spellStart"/>
      <w:r w:rsidRPr="00ED47DB">
        <w:rPr>
          <w:rFonts w:asciiTheme="majorHAnsi" w:hAnsiTheme="majorHAnsi"/>
          <w:szCs w:val="20"/>
        </w:rPr>
        <w:t>interdittiva</w:t>
      </w:r>
      <w:proofErr w:type="spellEnd"/>
      <w:r w:rsidRPr="00ED47DB">
        <w:rPr>
          <w:rFonts w:asciiTheme="majorHAnsi" w:hAnsiTheme="majorHAnsi"/>
          <w:szCs w:val="20"/>
        </w:rPr>
        <w:t xml:space="preserve">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w:t>
      </w:r>
      <w:proofErr w:type="spellStart"/>
      <w:r w:rsidRPr="00ED47DB">
        <w:rPr>
          <w:rFonts w:asciiTheme="majorHAnsi" w:hAnsiTheme="majorHAnsi"/>
          <w:szCs w:val="20"/>
        </w:rPr>
        <w:t>interdittivi</w:t>
      </w:r>
      <w:proofErr w:type="spellEnd"/>
      <w:r w:rsidRPr="00ED47DB">
        <w:rPr>
          <w:rFonts w:asciiTheme="majorHAnsi" w:hAnsiTheme="majorHAnsi"/>
          <w:szCs w:val="20"/>
        </w:rPr>
        <w:t xml:space="preserve">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w:t>
      </w:r>
      <w:proofErr w:type="spellStart"/>
      <w:r w:rsidRPr="006B7C82">
        <w:t>lett</w:t>
      </w:r>
      <w:proofErr w:type="spellEnd"/>
      <w:r w:rsidRPr="006B7C82">
        <w:t xml:space="preserve">.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w:t>
      </w:r>
      <w:proofErr w:type="spellStart"/>
      <w:r w:rsidRPr="006B7C82">
        <w:rPr>
          <w:i/>
        </w:rPr>
        <w:t>lett</w:t>
      </w:r>
      <w:proofErr w:type="spellEnd"/>
      <w:r w:rsidRPr="006B7C82">
        <w:rPr>
          <w:i/>
        </w:rPr>
        <w:t xml:space="preserve">.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lastRenderedPageBreak/>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 xml:space="preserve">causa </w:t>
      </w:r>
      <w:proofErr w:type="spellStart"/>
      <w:r w:rsidRPr="00ED47DB">
        <w:rPr>
          <w:b/>
        </w:rPr>
        <w:t>interdittiva</w:t>
      </w:r>
      <w:proofErr w:type="spellEnd"/>
      <w:r w:rsidRPr="00ED47DB">
        <w:rPr>
          <w:b/>
        </w:rPr>
        <w:t xml:space="preserve">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w:t>
      </w:r>
      <w:r w:rsidRPr="00ED47DB">
        <w:lastRenderedPageBreak/>
        <w:t xml:space="preserve">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w:t>
      </w:r>
      <w:proofErr w:type="spellStart"/>
      <w:r w:rsidRPr="00ED47DB">
        <w:rPr>
          <w:rFonts w:asciiTheme="majorHAnsi" w:hAnsiTheme="majorHAnsi"/>
          <w:szCs w:val="20"/>
        </w:rPr>
        <w:t>lett</w:t>
      </w:r>
      <w:proofErr w:type="spellEnd"/>
      <w:r w:rsidRPr="00ED47DB">
        <w:rPr>
          <w:rFonts w:asciiTheme="majorHAnsi" w:hAnsiTheme="majorHAnsi"/>
          <w:szCs w:val="20"/>
        </w:rPr>
        <w:t xml:space="preserve">. a), del D. </w:t>
      </w:r>
      <w:proofErr w:type="spellStart"/>
      <w:r w:rsidRPr="00ED47DB">
        <w:rPr>
          <w:rFonts w:asciiTheme="majorHAnsi" w:hAnsiTheme="majorHAnsi"/>
          <w:szCs w:val="20"/>
        </w:rPr>
        <w:t>Lgs</w:t>
      </w:r>
      <w:proofErr w:type="spellEnd"/>
      <w:r w:rsidRPr="00ED47DB">
        <w:rPr>
          <w:rFonts w:asciiTheme="majorHAnsi" w:hAnsiTheme="majorHAnsi"/>
          <w:szCs w:val="20"/>
        </w:rPr>
        <w:t xml:space="preserve">. 81/08 e </w:t>
      </w:r>
      <w:proofErr w:type="spellStart"/>
      <w:r w:rsidRPr="00ED47DB">
        <w:rPr>
          <w:rFonts w:asciiTheme="majorHAnsi" w:hAnsiTheme="majorHAnsi"/>
          <w:szCs w:val="20"/>
        </w:rPr>
        <w:t>s.m.i</w:t>
      </w:r>
      <w:proofErr w:type="spellEnd"/>
      <w:r w:rsidRPr="00ED47DB">
        <w:rPr>
          <w:rFonts w:asciiTheme="majorHAnsi" w:hAnsiTheme="majorHAnsi"/>
          <w:szCs w:val="20"/>
        </w:rPr>
        <w:t xml:space="preserve">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proofErr w:type="spellStart"/>
      <w:r w:rsidR="00534C6A" w:rsidRPr="00ED47DB">
        <w:rPr>
          <w:rFonts w:asciiTheme="majorHAnsi" w:hAnsiTheme="majorHAnsi"/>
          <w:szCs w:val="20"/>
        </w:rPr>
        <w:t>Pec</w:t>
      </w:r>
      <w:proofErr w:type="spellEnd"/>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E95C63" w:rsidRPr="00BF626E"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finalità descritte nell’informativa.;</w:t>
      </w: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494627" w:rsidRPr="00ED47DB" w:rsidRDefault="00494627" w:rsidP="00494627">
      <w:pPr>
        <w:pStyle w:val="Numeroelenco"/>
        <w:widowControl w:val="0"/>
        <w:numPr>
          <w:ilvl w:val="0"/>
          <w:numId w:val="0"/>
        </w:numPr>
        <w:autoSpaceDE w:val="0"/>
        <w:autoSpaceDN w:val="0"/>
        <w:adjustRightInd w:val="0"/>
        <w:spacing w:line="300" w:lineRule="exact"/>
        <w:ind w:left="142"/>
        <w:contextualSpacing w:val="0"/>
        <w:rPr>
          <w:rFonts w:asciiTheme="majorHAnsi" w:hAnsiTheme="majorHAnsi"/>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bookmarkStart w:id="0" w:name="_GoBack"/>
      <w:bookmarkEnd w:id="0"/>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6A79" w:rsidRDefault="001F6A79">
      <w:r>
        <w:separator/>
      </w:r>
    </w:p>
  </w:endnote>
  <w:endnote w:type="continuationSeparator" w:id="0">
    <w:p w:rsidR="001F6A79" w:rsidRDefault="001F6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670FFC">
      <w:rPr>
        <w:rFonts w:asciiTheme="majorHAnsi" w:hAnsiTheme="majorHAnsi"/>
        <w:color w:val="808080"/>
        <w:sz w:val="16"/>
        <w:szCs w:val="14"/>
      </w:rPr>
      <w:t xml:space="preserve">ichiarazione necessaria resa anche ai sensi degli artt. 46 e 47 del </w:t>
    </w:r>
    <w:r w:rsidR="00670FFC" w:rsidRPr="00670FFC">
      <w:rPr>
        <w:rFonts w:asciiTheme="majorHAnsi" w:hAnsiTheme="majorHAnsi"/>
        <w:color w:val="808080"/>
        <w:sz w:val="16"/>
        <w:szCs w:val="14"/>
      </w:rPr>
      <w:t>D.P.R</w:t>
    </w:r>
    <w:r w:rsidRPr="00670FFC">
      <w:rPr>
        <w:rFonts w:asciiTheme="majorHAnsi" w:hAnsiTheme="majorHAnsi"/>
        <w:color w:val="808080"/>
        <w:sz w:val="16"/>
        <w:szCs w:val="14"/>
      </w:rPr>
      <w:t xml:space="preserve">. 445/2000 per </w:t>
    </w:r>
    <w:r w:rsidR="00670FFC">
      <w:rPr>
        <w:rFonts w:asciiTheme="majorHAnsi" w:hAnsiTheme="majorHAnsi"/>
        <w:color w:val="808080"/>
        <w:sz w:val="16"/>
        <w:szCs w:val="14"/>
      </w:rPr>
      <w:t xml:space="preserve">un </w:t>
    </w:r>
    <w:r w:rsidR="00670FFC" w:rsidRPr="005B2FD0">
      <w:rPr>
        <w:rFonts w:asciiTheme="majorHAnsi" w:hAnsiTheme="majorHAnsi"/>
        <w:color w:val="808080"/>
        <w:sz w:val="16"/>
        <w:szCs w:val="14"/>
      </w:rPr>
      <w:t>Abbonamento annuale a Quotidiano Energia (www.quotidianenergia.it)</w:t>
    </w:r>
    <w:r w:rsidRPr="00670FFC">
      <w:rPr>
        <w:rFonts w:asciiTheme="majorHAnsi" w:hAnsiTheme="majorHAnsi"/>
        <w:color w:val="808080"/>
        <w:sz w:val="16"/>
        <w:szCs w:val="14"/>
      </w:rPr>
      <w:t xml:space="preserve"> </w:t>
    </w:r>
    <w:r w:rsidR="00670FFC">
      <w:rPr>
        <w:rFonts w:asciiTheme="majorHAnsi" w:hAnsiTheme="majorHAnsi"/>
        <w:color w:val="808080"/>
        <w:sz w:val="16"/>
        <w:szCs w:val="14"/>
      </w:rPr>
      <w:t>- A</w:t>
    </w:r>
    <w:r w:rsidRPr="00670FFC">
      <w:rPr>
        <w:rFonts w:asciiTheme="majorHAnsi" w:hAnsiTheme="majorHAnsi"/>
        <w:color w:val="808080"/>
        <w:sz w:val="16"/>
        <w:szCs w:val="14"/>
      </w:rPr>
      <w:t xml:space="preserve">ffidamento diretto </w:t>
    </w:r>
    <w:r w:rsidR="00670FFC" w:rsidRPr="00670FFC">
      <w:rPr>
        <w:rFonts w:asciiTheme="majorHAnsi" w:hAnsiTheme="majorHAnsi"/>
        <w:color w:val="808080"/>
        <w:sz w:val="16"/>
        <w:szCs w:val="14"/>
      </w:rPr>
      <w:t xml:space="preserve">ai sensi dell’art. 1 comma 2 </w:t>
    </w:r>
    <w:proofErr w:type="spellStart"/>
    <w:r w:rsidR="00670FFC" w:rsidRPr="00670FFC">
      <w:rPr>
        <w:rFonts w:asciiTheme="majorHAnsi" w:hAnsiTheme="majorHAnsi"/>
        <w:color w:val="808080"/>
        <w:sz w:val="16"/>
        <w:szCs w:val="14"/>
      </w:rPr>
      <w:t>lett</w:t>
    </w:r>
    <w:proofErr w:type="spellEnd"/>
    <w:r w:rsidR="00670FFC">
      <w:rPr>
        <w:rFonts w:asciiTheme="majorHAnsi" w:hAnsiTheme="majorHAnsi"/>
        <w:color w:val="808080"/>
        <w:sz w:val="16"/>
        <w:szCs w:val="14"/>
      </w:rPr>
      <w:t xml:space="preserve">. </w:t>
    </w:r>
    <w:r w:rsidR="00670FFC" w:rsidRPr="00670FFC">
      <w:rPr>
        <w:rFonts w:asciiTheme="majorHAnsi" w:hAnsiTheme="majorHAnsi"/>
        <w:color w:val="808080"/>
        <w:sz w:val="16"/>
        <w:szCs w:val="14"/>
      </w:rPr>
      <w:t>a) della L. 120/2020</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494627">
      <w:rPr>
        <w:rFonts w:asciiTheme="majorHAnsi" w:hAnsiTheme="majorHAnsi"/>
        <w:noProof/>
        <w:color w:val="808080"/>
        <w:sz w:val="16"/>
        <w:szCs w:val="14"/>
      </w:rPr>
      <w:t>13</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6A79" w:rsidRDefault="001F6A79">
      <w:r>
        <w:separator/>
      </w:r>
    </w:p>
  </w:footnote>
  <w:footnote w:type="continuationSeparator" w:id="0">
    <w:p w:rsidR="001F6A79" w:rsidRDefault="001F6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29"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0"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33"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5"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40"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4"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27D7823"/>
    <w:multiLevelType w:val="singleLevel"/>
    <w:tmpl w:val="7026D83C"/>
    <w:lvl w:ilvl="0">
      <w:numFmt w:val="bullet"/>
      <w:lvlText w:val="-"/>
      <w:lvlJc w:val="left"/>
      <w:pPr>
        <w:tabs>
          <w:tab w:val="num" w:pos="360"/>
        </w:tabs>
        <w:ind w:left="360" w:hanging="360"/>
      </w:pPr>
    </w:lvl>
  </w:abstractNum>
  <w:abstractNum w:abstractNumId="46"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6E218A"/>
    <w:multiLevelType w:val="singleLevel"/>
    <w:tmpl w:val="7026D83C"/>
    <w:lvl w:ilvl="0">
      <w:numFmt w:val="bullet"/>
      <w:lvlText w:val="-"/>
      <w:lvlJc w:val="left"/>
      <w:pPr>
        <w:tabs>
          <w:tab w:val="num" w:pos="360"/>
        </w:tabs>
        <w:ind w:left="360" w:hanging="360"/>
      </w:pPr>
    </w:lvl>
  </w:abstractNum>
  <w:abstractNum w:abstractNumId="49"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2"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6"/>
  </w:num>
  <w:num w:numId="6">
    <w:abstractNumId w:val="38"/>
  </w:num>
  <w:num w:numId="7">
    <w:abstractNumId w:val="25"/>
  </w:num>
  <w:num w:numId="8">
    <w:abstractNumId w:val="50"/>
  </w:num>
  <w:num w:numId="9">
    <w:abstractNumId w:val="26"/>
  </w:num>
  <w:num w:numId="10">
    <w:abstractNumId w:val="18"/>
  </w:num>
  <w:num w:numId="11">
    <w:abstractNumId w:val="11"/>
  </w:num>
  <w:num w:numId="12">
    <w:abstractNumId w:val="45"/>
  </w:num>
  <w:num w:numId="13">
    <w:abstractNumId w:val="48"/>
  </w:num>
  <w:num w:numId="14">
    <w:abstractNumId w:val="13"/>
  </w:num>
  <w:num w:numId="15">
    <w:abstractNumId w:val="12"/>
  </w:num>
  <w:num w:numId="16">
    <w:abstractNumId w:val="21"/>
  </w:num>
  <w:num w:numId="17">
    <w:abstractNumId w:val="40"/>
  </w:num>
  <w:num w:numId="18">
    <w:abstractNumId w:val="35"/>
  </w:num>
  <w:num w:numId="19">
    <w:abstractNumId w:val="30"/>
  </w:num>
  <w:num w:numId="20">
    <w:abstractNumId w:val="47"/>
  </w:num>
  <w:num w:numId="21">
    <w:abstractNumId w:val="46"/>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1"/>
  </w:num>
  <w:num w:numId="25">
    <w:abstractNumId w:val="15"/>
  </w:num>
  <w:num w:numId="26">
    <w:abstractNumId w:val="20"/>
  </w:num>
  <w:num w:numId="27">
    <w:abstractNumId w:val="3"/>
  </w:num>
  <w:num w:numId="28">
    <w:abstractNumId w:val="52"/>
  </w:num>
  <w:num w:numId="29">
    <w:abstractNumId w:val="1"/>
  </w:num>
  <w:num w:numId="30">
    <w:abstractNumId w:val="2"/>
  </w:num>
  <w:num w:numId="31">
    <w:abstractNumId w:val="16"/>
  </w:num>
  <w:num w:numId="32">
    <w:abstractNumId w:val="37"/>
  </w:num>
  <w:num w:numId="33">
    <w:abstractNumId w:val="33"/>
  </w:num>
  <w:num w:numId="34">
    <w:abstractNumId w:val="3"/>
  </w:num>
  <w:num w:numId="35">
    <w:abstractNumId w:val="3"/>
  </w:num>
  <w:num w:numId="36">
    <w:abstractNumId w:val="43"/>
  </w:num>
  <w:num w:numId="37">
    <w:abstractNumId w:val="34"/>
  </w:num>
  <w:num w:numId="38">
    <w:abstractNumId w:val="42"/>
  </w:num>
  <w:num w:numId="39">
    <w:abstractNumId w:val="41"/>
  </w:num>
  <w:num w:numId="40">
    <w:abstractNumId w:val="39"/>
  </w:num>
  <w:num w:numId="41">
    <w:abstractNumId w:val="27"/>
  </w:num>
  <w:num w:numId="42">
    <w:abstractNumId w:val="27"/>
    <w:lvlOverride w:ilvl="0">
      <w:startOverride w:val="1"/>
    </w:lvlOverride>
  </w:num>
  <w:num w:numId="43">
    <w:abstractNumId w:val="49"/>
  </w:num>
  <w:num w:numId="44">
    <w:abstractNumId w:val="23"/>
  </w:num>
  <w:num w:numId="45">
    <w:abstractNumId w:val="24"/>
  </w:num>
  <w:num w:numId="46">
    <w:abstractNumId w:val="8"/>
  </w:num>
  <w:num w:numId="47">
    <w:abstractNumId w:val="9"/>
  </w:num>
  <w:num w:numId="48">
    <w:abstractNumId w:val="22"/>
  </w:num>
  <w:num w:numId="49">
    <w:abstractNumId w:val="29"/>
  </w:num>
  <w:num w:numId="50">
    <w:abstractNumId w:val="3"/>
  </w:num>
  <w:num w:numId="51">
    <w:abstractNumId w:val="19"/>
  </w:num>
  <w:num w:numId="52">
    <w:abstractNumId w:val="3"/>
  </w:num>
  <w:num w:numId="53">
    <w:abstractNumId w:val="6"/>
  </w:num>
  <w:num w:numId="54">
    <w:abstractNumId w:val="3"/>
  </w:num>
  <w:num w:numId="55">
    <w:abstractNumId w:val="51"/>
  </w:num>
  <w:num w:numId="56">
    <w:abstractNumId w:val="44"/>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2"/>
  </w:num>
  <w:num w:numId="63">
    <w:abstractNumId w:val="2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75D07"/>
    <w:rsid w:val="0049462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0FFC"/>
    <w:rsid w:val="00672BC4"/>
    <w:rsid w:val="00673EBE"/>
    <w:rsid w:val="00683454"/>
    <w:rsid w:val="006A65C7"/>
    <w:rsid w:val="006B7C82"/>
    <w:rsid w:val="006D3342"/>
    <w:rsid w:val="006E2EB8"/>
    <w:rsid w:val="00712566"/>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BE9"/>
    <w:rsid w:val="00E77F24"/>
    <w:rsid w:val="00E8158F"/>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14:docId w14:val="5CEC2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4741A2-0568-41B7-A97E-8378A7071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4971</Words>
  <Characters>28339</Characters>
  <Application>Microsoft Office Word</Application>
  <DocSecurity>0</DocSecurity>
  <Lines>236</Lines>
  <Paragraphs>66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33244</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2021-07-29T11:53:00Z</dcterms:modified>
</cp:coreProperties>
</file>